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3" w:rsidRDefault="004309F2">
      <w:pPr>
        <w:snapToGrid w:val="0"/>
        <w:spacing w:line="60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2025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（第十三届）中国水利信息化技术论坛</w:t>
      </w:r>
    </w:p>
    <w:p w:rsidR="00BF3DC3" w:rsidRDefault="004309F2" w:rsidP="000C7803">
      <w:pPr>
        <w:snapToGrid w:val="0"/>
        <w:spacing w:beforeLines="100" w:before="312"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征文通知</w:t>
      </w:r>
    </w:p>
    <w:p w:rsidR="00BF3DC3" w:rsidRDefault="00BF3DC3">
      <w:pPr>
        <w:snapToGrid w:val="0"/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BF3DC3" w:rsidRDefault="004309F2">
      <w:pPr>
        <w:spacing w:line="60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各有关单位：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数字孪生技术作为新一代信息技术，与水利行业的深度融合，正逐步成为提升水资源管理、水环境保护和水灾害防御能力建设的重要手段。数字孪生水利建设是为了发展水利新质生产力，塑造水利高质量发展新动能新优势，是当前水利行业关注的焦点。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为进一步推动数字孪生水利技术创新与产业应</w:t>
      </w:r>
      <w:r>
        <w:rPr>
          <w:rFonts w:ascii="方正仿宋_GB2312" w:eastAsia="方正仿宋_GB2312" w:hAnsi="方正仿宋_GB2312" w:cs="方正仿宋_GB2312" w:hint="eastAsia"/>
          <w:spacing w:val="6"/>
          <w:sz w:val="32"/>
          <w:szCs w:val="40"/>
        </w:rPr>
        <w:t>用，增进各级水利部门及水利工程运行管理、水利信息化相关企事业单位业务交流与合作，展示学术科研成果，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经研究，由河海大学联合相关单位共同举办的“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2025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（第十三届）中国水利信息化技术论坛”拟于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2025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4</w:t>
      </w: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月上旬在浙江省杭州市举办。为配合这次会议，特开展有奖征文活动。</w:t>
      </w:r>
    </w:p>
    <w:p w:rsidR="00BF3DC3" w:rsidRDefault="004309F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现将有关事项通知如下：</w:t>
      </w:r>
    </w:p>
    <w:p w:rsidR="00BF3DC3" w:rsidRDefault="004309F2">
      <w:pPr>
        <w:widowControl/>
        <w:spacing w:line="600" w:lineRule="exact"/>
        <w:ind w:firstLineChars="200" w:firstLine="640"/>
        <w:rPr>
          <w:rFonts w:ascii="方正仿宋_GB2312" w:eastAsia="黑体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一、征文主题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数字孪生技术在水资源管理、水环境保护和水灾害防御等水相关领域的应用研究；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color w:val="191919"/>
          <w:sz w:val="32"/>
          <w:szCs w:val="32"/>
          <w:shd w:val="clear" w:color="auto" w:fill="FFFFFF"/>
        </w:rPr>
        <w:t>云计算、大数据、人工智能、移动互联、区块链等信息技术在水相关领域的应用研究；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数字孪生流域、数字孪生水网、数字孪生工程等水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相关领域的应用研究；</w:t>
      </w:r>
    </w:p>
    <w:p w:rsidR="00BF3DC3" w:rsidRDefault="004309F2">
      <w:pPr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4.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其他前沿或创新技术在水相关领域的应用研究。</w:t>
      </w:r>
    </w:p>
    <w:p w:rsidR="00BF3DC3" w:rsidRDefault="004309F2">
      <w:pPr>
        <w:widowControl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二、征稿对象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行业内各有关企事业单位和科研院校的专家学者、技术人员及研究生等。</w:t>
      </w:r>
    </w:p>
    <w:p w:rsidR="00BF3DC3" w:rsidRDefault="004309F2">
      <w:pPr>
        <w:widowControl/>
        <w:spacing w:line="600" w:lineRule="exact"/>
        <w:ind w:firstLine="64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三、优秀论文评选与推荐</w:t>
      </w:r>
    </w:p>
    <w:p w:rsidR="00BF3DC3" w:rsidRDefault="004309F2">
      <w:pPr>
        <w:widowControl/>
        <w:spacing w:line="600" w:lineRule="exact"/>
        <w:ind w:firstLine="641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本次征文活动共设一、二、三等奖和优秀奖若干名，获奖论文将在“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（第十三届）中国水利信息化技术论坛”开幕式上颁发荣誉证书。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获奖论文可推荐至《水资源保护》（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EI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收录期刊、北大中文核心期刊）、《河海大学学报（自然科学版）》（北大中文核心期刊）、《水利水电科技进展》（北大中文核心期刊）、</w:t>
      </w:r>
      <w:r>
        <w:rPr>
          <w:rFonts w:ascii="方正仿宋_GB2312" w:eastAsia="方正仿宋_GB2312" w:hAnsi="方正仿宋_GB2312" w:cs="方正仿宋_GB2312" w:hint="eastAsia"/>
          <w:i/>
          <w:iCs/>
          <w:sz w:val="32"/>
          <w:szCs w:val="32"/>
        </w:rPr>
        <w:t>Journal of Smart Water Conservancy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ISSN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3065-6818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）等期刊经审稿通过后正式发表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。会议期间，我们将获奖论文的题目、摘要、简介等相关内容制作成展板在会议现场展示宣传，还将根据会议情况邀请获奖作者在青年专题论坛上做报告。</w:t>
      </w:r>
    </w:p>
    <w:p w:rsidR="00BF3DC3" w:rsidRDefault="004309F2">
      <w:pPr>
        <w:widowControl/>
        <w:spacing w:line="600" w:lineRule="exact"/>
        <w:ind w:firstLine="64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四、来稿要求及注意事项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稿件务求内容正确，注重创新，文字精炼、结构严谨、数据可靠，避免写成报告、讲义和学位论文的缩略形式。稿件内容不能泄露国家机密、企业秘密和技术秘密，在政治或涉外问题上须符合国家政策。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2.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一般稿件篇幅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5000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～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10000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字，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应提供中、英文篇名和作者姓名，并提供中、英文摘要（约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250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个汉字）和关键词（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～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8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个）。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稿件中的图表应设计合理、清晰简明、大小适当。表格请使用三线表；插图宜插入正文引用处，并遵循先文后图的原则。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4.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数学公式应准确无误。表示同一含义的外文符号、中文名称应保持统一，并应规范使用。计量单位使用需符合国家标准和行业规范。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篇末应附上必要的参考文献，参考文献采用顺序编码制。常用著录格式（档案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[A]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、期刊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[J]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、专著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[M]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、论文集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[C]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、学位论文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[D]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、标准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[S]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、报纸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[N]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、研究报告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[R]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等）。作者（个人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或单位）文献题目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[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文献类型标志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]. 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文献出处（专著为出版地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出版者；期刊为期刊名称；学位论文为学校所在地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学校名称；报告为所出单位所在地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单位名称；标准为出版地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出版者），文献出版年（其中期刊要包括年份、卷号、期号）：页码范围。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6.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来稿请注明作者、电话、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E-mail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，收刊人及详细地址。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7.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作者简介要求：真实姓名（出生年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-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）、性别、民族（汉族可省）、籍贯、现就职单位全称及职称、学位、专业或研究方向。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8.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论文投稿截止时间为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03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25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日。稿件请以“单位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姓名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+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文章标题”命名，并以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word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文档形式发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邮件至邮箱：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lunwen@sinowbs.org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，并标明“水利信息化技术论坛征文”论文征集投稿字样；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9.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已经发表的论文请勿报送，避免一稿两发，并请自留原稿，如因一稿多投带来任何问题，责任由投稿者自行负责；</w:t>
      </w:r>
    </w:p>
    <w:p w:rsidR="00BF3DC3" w:rsidRDefault="004309F2">
      <w:pPr>
        <w:widowControl/>
        <w:spacing w:line="600" w:lineRule="exact"/>
        <w:ind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10.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会议收录论文将上传知网和万方数据平台，如不需上传文章，只参加会议交流，请投稿时备注说明；</w:t>
      </w:r>
    </w:p>
    <w:p w:rsidR="00BF3DC3" w:rsidRDefault="004309F2">
      <w:pPr>
        <w:widowControl/>
        <w:snapToGrid w:val="0"/>
        <w:spacing w:line="600" w:lineRule="exact"/>
        <w:ind w:left="641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11.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请有关单位协助征集学术论文并组织论文作者参会。</w:t>
      </w:r>
    </w:p>
    <w:p w:rsidR="00BF3DC3" w:rsidRDefault="004309F2">
      <w:pPr>
        <w:widowControl/>
        <w:snapToGrid w:val="0"/>
        <w:spacing w:line="600" w:lineRule="exact"/>
        <w:ind w:left="64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五、投稿咨询与联系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咨询与报名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联系人：郝雪杉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张新伟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杨素影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陆宇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电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话：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010-85765450/9387/4155/2563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箱：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lunwen@sinowbs.org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《河海大学学报（自然科学版）》编辑部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《水资源保护》编辑部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联系人：彭桃英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电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话：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025-83786642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箱：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bh1985@vip.163.com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《水利水电科技进展》编辑部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联系人：雷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燕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电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话：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025-83786335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箱：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jz@hhu.edu.cn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4.</w:t>
      </w:r>
      <w:r>
        <w:rPr>
          <w:rFonts w:ascii="方正仿宋_GB2312" w:eastAsia="方正仿宋_GB2312" w:hAnsi="方正仿宋_GB2312" w:cs="方正仿宋_GB2312" w:hint="eastAsia"/>
          <w:i/>
          <w:iCs/>
          <w:sz w:val="32"/>
          <w:szCs w:val="32"/>
        </w:rPr>
        <w:t>Journal of Smart Water Conservancy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联系人：安世侠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电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话：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010-85763025</w:t>
      </w:r>
    </w:p>
    <w:p w:rsidR="00BF3DC3" w:rsidRDefault="004309F2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箱：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jswc@sinowbs.org</w:t>
      </w:r>
    </w:p>
    <w:p w:rsidR="00BF3DC3" w:rsidRDefault="00BF3DC3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F3DC3" w:rsidRDefault="00BF3DC3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F3DC3" w:rsidRDefault="00BF3DC3">
      <w:pPr>
        <w:spacing w:line="60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F3DC3" w:rsidRDefault="004309F2">
      <w:pPr>
        <w:spacing w:line="600" w:lineRule="exact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《河海大学学报（自然科学版）》编辑部</w:t>
      </w:r>
    </w:p>
    <w:p w:rsidR="00BF3DC3" w:rsidRDefault="004309F2">
      <w:pPr>
        <w:spacing w:line="600" w:lineRule="exact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《水资源保护》编辑部</w:t>
      </w:r>
    </w:p>
    <w:p w:rsidR="00BF3DC3" w:rsidRDefault="004309F2">
      <w:pPr>
        <w:spacing w:line="600" w:lineRule="exact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《水利水电科技进展》编辑部</w:t>
      </w:r>
    </w:p>
    <w:p w:rsidR="00BF3DC3" w:rsidRDefault="004309F2">
      <w:pPr>
        <w:spacing w:line="600" w:lineRule="exact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sectPr w:rsidR="00BF3DC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F2" w:rsidRDefault="004309F2">
      <w:r>
        <w:separator/>
      </w:r>
    </w:p>
  </w:endnote>
  <w:endnote w:type="continuationSeparator" w:id="0">
    <w:p w:rsidR="004309F2" w:rsidRDefault="0043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C9F8F241-E8EA-454E-9C99-19828137C76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15EB25-3FD4-439E-B09E-833B8F206E1D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fontKey="{FF635AFF-3B0D-4F14-A259-4C9D82C5C9A2}"/>
    <w:embedItalic r:id="rId4" w:subsetted="1" w:fontKey="{419D6C7E-318A-43B5-8AC9-AA12722AE6F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C3" w:rsidRDefault="000C780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1206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3DC3" w:rsidRDefault="004309F2">
                          <w:pPr>
                            <w:pStyle w:val="a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7803"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BF3DC3" w:rsidRDefault="004309F2">
                    <w:pPr>
                      <w:pStyle w:val="a3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C7803">
                      <w:rPr>
                        <w:rStyle w:val="a7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F2" w:rsidRDefault="004309F2">
      <w:r>
        <w:separator/>
      </w:r>
    </w:p>
  </w:footnote>
  <w:footnote w:type="continuationSeparator" w:id="0">
    <w:p w:rsidR="004309F2" w:rsidRDefault="0043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544640"/>
    <w:rsid w:val="000C7803"/>
    <w:rsid w:val="004309F2"/>
    <w:rsid w:val="00544640"/>
    <w:rsid w:val="00970355"/>
    <w:rsid w:val="009877F6"/>
    <w:rsid w:val="00BF3DC3"/>
    <w:rsid w:val="031713E0"/>
    <w:rsid w:val="03340B29"/>
    <w:rsid w:val="05760640"/>
    <w:rsid w:val="071C5217"/>
    <w:rsid w:val="0BC35C62"/>
    <w:rsid w:val="0C4F5747"/>
    <w:rsid w:val="0D1A56A6"/>
    <w:rsid w:val="14770C23"/>
    <w:rsid w:val="14AC207F"/>
    <w:rsid w:val="171E28E6"/>
    <w:rsid w:val="187D53EA"/>
    <w:rsid w:val="198953FB"/>
    <w:rsid w:val="1A6B5E42"/>
    <w:rsid w:val="1A820802"/>
    <w:rsid w:val="1A9449DB"/>
    <w:rsid w:val="201431EA"/>
    <w:rsid w:val="21470C8B"/>
    <w:rsid w:val="21C32DC5"/>
    <w:rsid w:val="230E0DF1"/>
    <w:rsid w:val="26E0085F"/>
    <w:rsid w:val="273F0A97"/>
    <w:rsid w:val="2AA902C1"/>
    <w:rsid w:val="2C36053E"/>
    <w:rsid w:val="3015575C"/>
    <w:rsid w:val="30983075"/>
    <w:rsid w:val="30C95A6D"/>
    <w:rsid w:val="346E40AA"/>
    <w:rsid w:val="34E46AC5"/>
    <w:rsid w:val="37375163"/>
    <w:rsid w:val="443426D4"/>
    <w:rsid w:val="4B045373"/>
    <w:rsid w:val="521D1925"/>
    <w:rsid w:val="52F21F55"/>
    <w:rsid w:val="538467E5"/>
    <w:rsid w:val="54B00B54"/>
    <w:rsid w:val="55F03ABD"/>
    <w:rsid w:val="568E6439"/>
    <w:rsid w:val="56903F5F"/>
    <w:rsid w:val="56E10C5F"/>
    <w:rsid w:val="5CCA7A71"/>
    <w:rsid w:val="5DB938A0"/>
    <w:rsid w:val="5E1A3A26"/>
    <w:rsid w:val="5E442DDC"/>
    <w:rsid w:val="5F1C298E"/>
    <w:rsid w:val="61104BDF"/>
    <w:rsid w:val="629E3235"/>
    <w:rsid w:val="62D13935"/>
    <w:rsid w:val="65645206"/>
    <w:rsid w:val="6E507104"/>
    <w:rsid w:val="71730BF3"/>
    <w:rsid w:val="73D96AEE"/>
    <w:rsid w:val="75BE7D60"/>
    <w:rsid w:val="76D53C83"/>
    <w:rsid w:val="794E5888"/>
    <w:rsid w:val="79F5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autoRedefine/>
    <w:uiPriority w:val="99"/>
    <w:unhideWhenUsed/>
    <w:qFormat/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autoRedefine/>
    <w:uiPriority w:val="99"/>
    <w:unhideWhenUsed/>
    <w:qFormat/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1678</Characters>
  <Application>Microsoft Office Word</Application>
  <DocSecurity>0</DocSecurity>
  <Lines>13</Lines>
  <Paragraphs>3</Paragraphs>
  <ScaleCrop>false</ScaleCrop>
  <Company>HP Inc.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郑芳婷</cp:lastModifiedBy>
  <cp:revision>2</cp:revision>
  <dcterms:created xsi:type="dcterms:W3CDTF">2025-01-26T07:35:00Z</dcterms:created>
  <dcterms:modified xsi:type="dcterms:W3CDTF">2025-01-26T07:35:00Z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E97896D03936497A96D76F38AE5FF33D</vt:lpwstr>
  </property>
  <property fmtid="{D5CDD505-2E9C-101B-9397-08002B2CF9AE}" pid="4" name="KSOTemplateDocerSaveRecord">
    <vt:lpwstr>eyJoZGlkIjoiY2U0NWNmNmZmMDc3NDczY2NjMWM3MmUyZWNlZGI4NGQiLCJ1c2VySWQiOiIxMjcwNDIxNjYyIn0=</vt:lpwstr>
  </property>
</Properties>
</file>